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ojg0e5h2y7f9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Reunión Zoom de Profes - IA360 | Lili - May 27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1155cc"/>
          <w:sz w:val="20"/>
          <w:szCs w:val="20"/>
          <w:u w:val="single"/>
        </w:rPr>
      </w:pPr>
      <w:hyperlink r:id="rId6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VIEW RECORDING - 138 mins (No highlights)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jla1gxwaz43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Propósito de la reunión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Clase magistral sobre la venta de servicios y productos de IA, enfocándose en la construcción de un embudo de ventas y técnicas de venta efectivas.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6vtkrdaoukb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Puntos clave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La mentalidad y la confianza en uno mismo son cruciales al comenzar a vender servicios de 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Enfócate en resolver problemas específicos para clientes ideales en lugar de solo vender tecnología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Crea un producto/demo mínimo viable para mostrar tu solución de 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Construye un embudo de ventas que atraiga, capture y nutra leads antes de vender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Practica el manejo de objeciones y técnicas de cierre para mejorar las habilidades de venta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xxnbefj8hgr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Temas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ta2sqczjtne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Mentalidad y enfoque en el cliente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Importancia de creer en tus habilidades de IA y propuesta de valor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Identifica clientes ideales basados en tu experiencia o intereses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Enfócate en resolver problemas reales, no solo en vender tecnología de 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0" w:beforeAutospacing="0" w:lineRule="auto"/>
        <w:ind w:left="720" w:hanging="36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Investiga los puntos de dolor del cliente para crear soluciones dirigidas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yrns81oxn79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Construcción de un embudo de ventas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240" w:lineRule="auto"/>
        <w:ind w:left="720" w:hanging="360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Atrae la atención a través de contenido orgánico o anuncios pagados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Captura información de contacto mediante páginas de aterrizaje, chatbots o formularios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Nutre los leads educando y elevando su conciencia sobre el problema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Presenta la oferta y maneja objeciones para cerrar la venta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240" w:before="0" w:beforeAutospacing="0" w:lineRule="auto"/>
        <w:ind w:left="720" w:hanging="360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Haz seguimiento consistentemente para evitar perder leads calientes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989uhcaea0e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Creación de una oferta efectiva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Desarrolla un producto/demo mínimo viable para mostrar capacidades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Fija el precio basado en el valor y la escala del problema que se está resolviendo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Presenta beneficios y resultados, no detalles técnicos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Adapta el lenguaje y el enfoque a cada cliente específico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kls6fp8pafx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Técnicas de venta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240" w:lineRule="auto"/>
        <w:ind w:left="720" w:hanging="360"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Practica la escucha activa para descubrir las verdaderas necesidades del cliente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Usa el silencio estratégicamente después de presentar el precio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Maneja objeciones abordando las preocupaciones subyacentes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Enfócate en los impulsores emocionales, no solo en argumentos lógicos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before="0" w:beforeAutospacing="0" w:lineRule="auto"/>
        <w:ind w:left="720" w:hanging="360"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Busca un compromiso claro o siguiente paso de cada llamada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12yohkh97yt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Herramientas y recursos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Rule="auto"/>
        <w:ind w:left="720" w:hanging="360"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Usa ChatGPT para practicar conversaciones de ventas y manejo de objeciones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Aprovecha herramientas de IA como Fathom para transcripción y análisis de llamadas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Crea GPTs personalizados para apoyar procesos de venta y entrenamiento del equipo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gmpizwt3wxw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Próximos pasos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Practica la construcción de un embudo de ventas en ManyChat (planeado para la próxima sesión)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Explora la ejecución de campañas de anuncios en Meta para dirigir tráfico a embudos de ManyChat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Utiliza los recursos proporcionados para continuar desarrollando habilidades de venta y marketing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Aprovecha las oportunidades de networking a través de plataformas como Meetup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fathom.video/share/un81VNy8hTxbnHWFcJhnj5XKxV1eu-g7?tab=summary&amp;timestamp=6731.0" TargetMode="External"/><Relationship Id="rId22" Type="http://schemas.openxmlformats.org/officeDocument/2006/relationships/hyperlink" Target="https://fathom.video/share/un81VNy8hTxbnHWFcJhnj5XKxV1eu-g7?tab=summary&amp;timestamp=4322.0" TargetMode="External"/><Relationship Id="rId21" Type="http://schemas.openxmlformats.org/officeDocument/2006/relationships/hyperlink" Target="https://fathom.video/share/un81VNy8hTxbnHWFcJhnj5XKxV1eu-g7?tab=summary&amp;timestamp=7649.0" TargetMode="External"/><Relationship Id="rId24" Type="http://schemas.openxmlformats.org/officeDocument/2006/relationships/hyperlink" Target="https://fathom.video/share/un81VNy8hTxbnHWFcJhnj5XKxV1eu-g7?tab=summary&amp;timestamp=6607.0" TargetMode="External"/><Relationship Id="rId23" Type="http://schemas.openxmlformats.org/officeDocument/2006/relationships/hyperlink" Target="https://fathom.video/share/un81VNy8hTxbnHWFcJhnj5XKxV1eu-g7?tab=summary&amp;timestamp=4315.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athom.video/share/un81VNy8hTxbnHWFcJhnj5XKxV1eu-g7?tab=summary&amp;timestamp=1154.0" TargetMode="External"/><Relationship Id="rId26" Type="http://schemas.openxmlformats.org/officeDocument/2006/relationships/hyperlink" Target="https://fathom.video/share/un81VNy8hTxbnHWFcJhnj5XKxV1eu-g7?tab=summary&amp;timestamp=6545.0" TargetMode="External"/><Relationship Id="rId25" Type="http://schemas.openxmlformats.org/officeDocument/2006/relationships/hyperlink" Target="https://fathom.video/share/un81VNy8hTxbnHWFcJhnj5XKxV1eu-g7?tab=summary&amp;timestamp=6310.0" TargetMode="External"/><Relationship Id="rId28" Type="http://schemas.openxmlformats.org/officeDocument/2006/relationships/hyperlink" Target="https://fathom.video/share/un81VNy8hTxbnHWFcJhnj5XKxV1eu-g7?tab=summary&amp;timestamp=6988.0" TargetMode="External"/><Relationship Id="rId27" Type="http://schemas.openxmlformats.org/officeDocument/2006/relationships/hyperlink" Target="https://fathom.video/share/un81VNy8hTxbnHWFcJhnj5XKxV1eu-g7?tab=summary&amp;timestamp=6724.0" TargetMode="External"/><Relationship Id="rId5" Type="http://schemas.openxmlformats.org/officeDocument/2006/relationships/styles" Target="styles.xml"/><Relationship Id="rId6" Type="http://schemas.openxmlformats.org/officeDocument/2006/relationships/hyperlink" Target="https://fathom.video/share/un81VNy8hTxbnHWFcJhnj5XKxV1eu-g7" TargetMode="External"/><Relationship Id="rId29" Type="http://schemas.openxmlformats.org/officeDocument/2006/relationships/hyperlink" Target="https://fathom.video/share/un81VNy8hTxbnHWFcJhnj5XKxV1eu-g7?tab=summary&amp;timestamp=7528.0" TargetMode="External"/><Relationship Id="rId7" Type="http://schemas.openxmlformats.org/officeDocument/2006/relationships/hyperlink" Target="https://fathom.video/share/un81VNy8hTxbnHWFcJhnj5XKxV1eu-g7?tab=summary&amp;timestamp=162.0" TargetMode="External"/><Relationship Id="rId8" Type="http://schemas.openxmlformats.org/officeDocument/2006/relationships/hyperlink" Target="https://fathom.video/share/un81VNy8hTxbnHWFcJhnj5XKxV1eu-g7?tab=summary&amp;timestamp=480.0" TargetMode="External"/><Relationship Id="rId31" Type="http://schemas.openxmlformats.org/officeDocument/2006/relationships/hyperlink" Target="https://fathom.video/share/un81VNy8hTxbnHWFcJhnj5XKxV1eu-g7?tab=summary&amp;timestamp=7111.0" TargetMode="External"/><Relationship Id="rId30" Type="http://schemas.openxmlformats.org/officeDocument/2006/relationships/hyperlink" Target="https://fathom.video/share/un81VNy8hTxbnHWFcJhnj5XKxV1eu-g7?tab=summary&amp;timestamp=7099.0" TargetMode="External"/><Relationship Id="rId11" Type="http://schemas.openxmlformats.org/officeDocument/2006/relationships/hyperlink" Target="https://fathom.video/share/un81VNy8hTxbnHWFcJhnj5XKxV1eu-g7?tab=summary&amp;timestamp=1300.0" TargetMode="External"/><Relationship Id="rId33" Type="http://schemas.openxmlformats.org/officeDocument/2006/relationships/hyperlink" Target="https://fathom.video/share/un81VNy8hTxbnHWFcJhnj5XKxV1eu-g7?tab=summary&amp;timestamp=7985.0" TargetMode="External"/><Relationship Id="rId10" Type="http://schemas.openxmlformats.org/officeDocument/2006/relationships/hyperlink" Target="https://fathom.video/share/un81VNy8hTxbnHWFcJhnj5XKxV1eu-g7?tab=summary&amp;timestamp=1322.0" TargetMode="External"/><Relationship Id="rId32" Type="http://schemas.openxmlformats.org/officeDocument/2006/relationships/hyperlink" Target="https://fathom.video/share/un81VNy8hTxbnHWFcJhnj5XKxV1eu-g7?tab=summary&amp;timestamp=8012.0" TargetMode="External"/><Relationship Id="rId13" Type="http://schemas.openxmlformats.org/officeDocument/2006/relationships/hyperlink" Target="https://fathom.video/share/un81VNy8hTxbnHWFcJhnj5XKxV1eu-g7?tab=summary&amp;timestamp=1480.0" TargetMode="External"/><Relationship Id="rId35" Type="http://schemas.openxmlformats.org/officeDocument/2006/relationships/hyperlink" Target="https://fathom.video/share/un81VNy8hTxbnHWFcJhnj5XKxV1eu-g7?tab=summary&amp;timestamp=8154.0" TargetMode="External"/><Relationship Id="rId12" Type="http://schemas.openxmlformats.org/officeDocument/2006/relationships/hyperlink" Target="https://fathom.video/share/un81VNy8hTxbnHWFcJhnj5XKxV1eu-g7?tab=summary&amp;timestamp=1455.0" TargetMode="External"/><Relationship Id="rId34" Type="http://schemas.openxmlformats.org/officeDocument/2006/relationships/hyperlink" Target="https://fathom.video/share/un81VNy8hTxbnHWFcJhnj5XKxV1eu-g7?tab=summary&amp;timestamp=8085.0" TargetMode="External"/><Relationship Id="rId15" Type="http://schemas.openxmlformats.org/officeDocument/2006/relationships/hyperlink" Target="https://fathom.video/share/un81VNy8hTxbnHWFcJhnj5XKxV1eu-g7?tab=summary&amp;timestamp=1629.0" TargetMode="External"/><Relationship Id="rId37" Type="http://schemas.openxmlformats.org/officeDocument/2006/relationships/hyperlink" Target="https://fathom.video/share/un81VNy8hTxbnHWFcJhnj5XKxV1eu-g7?tab=summary&amp;timestamp=8220.0" TargetMode="External"/><Relationship Id="rId14" Type="http://schemas.openxmlformats.org/officeDocument/2006/relationships/hyperlink" Target="https://fathom.video/share/un81VNy8hTxbnHWFcJhnj5XKxV1eu-g7?tab=summary&amp;timestamp=1686.0" TargetMode="External"/><Relationship Id="rId36" Type="http://schemas.openxmlformats.org/officeDocument/2006/relationships/hyperlink" Target="https://fathom.video/share/un81VNy8hTxbnHWFcJhnj5XKxV1eu-g7?tab=summary&amp;timestamp=7663.0" TargetMode="External"/><Relationship Id="rId17" Type="http://schemas.openxmlformats.org/officeDocument/2006/relationships/hyperlink" Target="https://fathom.video/share/un81VNy8hTxbnHWFcJhnj5XKxV1eu-g7?tab=summary&amp;timestamp=3312.0" TargetMode="External"/><Relationship Id="rId16" Type="http://schemas.openxmlformats.org/officeDocument/2006/relationships/hyperlink" Target="https://fathom.video/share/un81VNy8hTxbnHWFcJhnj5XKxV1eu-g7?tab=summary&amp;timestamp=1980.0" TargetMode="External"/><Relationship Id="rId19" Type="http://schemas.openxmlformats.org/officeDocument/2006/relationships/hyperlink" Target="https://fathom.video/share/un81VNy8hTxbnHWFcJhnj5XKxV1eu-g7?tab=summary&amp;timestamp=6333.0" TargetMode="External"/><Relationship Id="rId18" Type="http://schemas.openxmlformats.org/officeDocument/2006/relationships/hyperlink" Target="https://fathom.video/share/un81VNy8hTxbnHWFcJhnj5XKxV1eu-g7?tab=summary&amp;timestamp=330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